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1"/>
        <w:shd w:val="clear" w:fill="DDBB87"/>
        <w:bidi w:val="0"/>
        <w:spacing w:before="0" w:after="0"/>
        <w:ind w:left="0" w:right="0" w:hanging="0"/>
        <w:jc w:val="left"/>
        <w:rPr>
          <w:rFonts w:ascii="Lucida Grande;Arial;sans-serif" w:hAnsi="Lucida Grande;Arial;sans-serif"/>
          <w:b/>
          <w:b/>
          <w:strike w:val="false"/>
          <w:dstrike w:val="false"/>
          <w:color w:val="000000"/>
          <w:sz w:val="28"/>
          <w:u w:val="none"/>
          <w:effect w:val="none"/>
        </w:rPr>
      </w:pPr>
      <w:r>
        <w:rPr>
          <w:rFonts w:ascii="Lucida Grande;Arial;sans-serif" w:hAnsi="Lucida Grande;Arial;sans-serif"/>
          <w:b/>
          <w:strike w:val="false"/>
          <w:dstrike w:val="false"/>
          <w:color w:val="000000"/>
          <w:sz w:val="28"/>
          <w:u w:val="none"/>
          <w:effect w:val="none"/>
        </w:rPr>
        <w:t>EUCF Városokkal a városokért – a helyi fenntartható energetikai beruházások program</w:t>
      </w:r>
    </w:p>
    <w:p>
      <w:pPr>
        <w:pStyle w:val="Szvegtrzs"/>
        <w:widowControl/>
        <w:bidi w:val="0"/>
        <w:spacing w:before="0" w:after="0"/>
        <w:ind w:left="0" w:right="0" w:hanging="0"/>
        <w:jc w:val="left"/>
        <w:rPr>
          <w:caps w:val="false"/>
          <w:smallCaps w:val="false"/>
          <w:color w:val="1F1F1F"/>
          <w:spacing w:val="0"/>
          <w:highlight w:val="white"/>
        </w:rPr>
      </w:pPr>
      <w:r>
        <w:rPr/>
        <w:drawing>
          <wp:inline distT="0" distB="0" distL="0" distR="0">
            <wp:extent cx="2026920" cy="2331720"/>
            <wp:effectExtent l="0" t="0" r="0" b="0"/>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2026920" cy="2331720"/>
                    </a:xfrm>
                    <a:prstGeom prst="rect">
                      <a:avLst/>
                    </a:prstGeom>
                  </pic:spPr>
                </pic:pic>
              </a:graphicData>
            </a:graphic>
          </wp:inline>
        </w:drawing>
      </w:r>
    </w:p>
    <w:p>
      <w:pPr>
        <w:pStyle w:val="Szvegtrzs"/>
        <w:widowControl/>
        <w:bidi w:val="0"/>
        <w:spacing w:before="0" w:after="0"/>
        <w:ind w:left="0" w:right="0" w:hanging="0"/>
        <w:jc w:val="both"/>
        <w:rPr/>
      </w:pPr>
      <w:r>
        <w:rPr>
          <w:rFonts w:ascii="Times New Roman" w:hAnsi="Times New Roman"/>
          <w:b w:val="false"/>
          <w:i w:val="false"/>
          <w:caps w:val="false"/>
          <w:smallCaps w:val="false"/>
          <w:color w:val="1F1F1F"/>
          <w:spacing w:val="0"/>
          <w:sz w:val="24"/>
          <w:szCs w:val="24"/>
          <w:highlight w:val="white"/>
        </w:rPr>
        <w:t>A „</w:t>
      </w:r>
      <w:r>
        <w:rPr>
          <w:rStyle w:val="Ershangslyozs"/>
          <w:rFonts w:ascii="Times New Roman" w:hAnsi="Times New Roman"/>
          <w:b/>
          <w:i w:val="false"/>
          <w:caps w:val="false"/>
          <w:smallCaps w:val="false"/>
          <w:color w:val="1F1F1F"/>
          <w:spacing w:val="0"/>
          <w:sz w:val="24"/>
          <w:szCs w:val="24"/>
        </w:rPr>
        <w:t>Veszprém Five</w:t>
      </w:r>
      <w:r>
        <w:rPr>
          <w:rFonts w:ascii="Times New Roman" w:hAnsi="Times New Roman"/>
          <w:b w:val="false"/>
          <w:i w:val="false"/>
          <w:caps w:val="false"/>
          <w:smallCaps w:val="false"/>
          <w:color w:val="1F1F1F"/>
          <w:spacing w:val="0"/>
          <w:sz w:val="24"/>
          <w:szCs w:val="24"/>
          <w:highlight w:val="white"/>
        </w:rPr>
        <w:t>” konzorcium, melynek tagjai Ajka, Balatonfüred, Pápa, Tapolca és Várpalota városok önkormányzatai – elnyerte a </w:t>
      </w:r>
      <w:r>
        <w:rPr>
          <w:rStyle w:val="Ershangslyozs"/>
          <w:rFonts w:ascii="Times New Roman" w:hAnsi="Times New Roman"/>
          <w:b/>
          <w:i w:val="false"/>
          <w:caps w:val="false"/>
          <w:smallCaps w:val="false"/>
          <w:color w:val="1F1F1F"/>
          <w:spacing w:val="0"/>
          <w:sz w:val="24"/>
          <w:szCs w:val="24"/>
        </w:rPr>
        <w:t>EUCF Városokkal a városokért</w:t>
      </w:r>
      <w:r>
        <w:rPr>
          <w:rFonts w:ascii="Times New Roman" w:hAnsi="Times New Roman"/>
          <w:b w:val="false"/>
          <w:i w:val="false"/>
          <w:caps w:val="false"/>
          <w:smallCaps w:val="false"/>
          <w:color w:val="1F1F1F"/>
          <w:spacing w:val="0"/>
          <w:sz w:val="24"/>
          <w:szCs w:val="24"/>
          <w:highlight w:val="white"/>
        </w:rPr>
        <w:t> – a helyi fenntartható energetikai beruházások támogatása program támogatását. </w:t>
      </w:r>
    </w:p>
    <w:p>
      <w:pPr>
        <w:pStyle w:val="Szvegtrzs"/>
        <w:widowControl/>
        <w:bidi w:val="0"/>
        <w:spacing w:before="0" w:after="0"/>
        <w:ind w:left="0" w:right="0" w:hanging="0"/>
        <w:jc w:val="both"/>
        <w:rPr>
          <w:rFonts w:ascii="Times New Roman" w:hAnsi="Times New Roman"/>
          <w:b w:val="false"/>
          <w:b w:val="false"/>
          <w:i w:val="false"/>
          <w:i w:val="false"/>
          <w:caps w:val="false"/>
          <w:smallCaps w:val="false"/>
          <w:color w:val="1F1F1F"/>
          <w:spacing w:val="0"/>
          <w:sz w:val="24"/>
          <w:szCs w:val="24"/>
          <w:highlight w:val="white"/>
        </w:rPr>
      </w:pPr>
      <w:r>
        <w:rPr>
          <w:rFonts w:ascii="Times New Roman" w:hAnsi="Times New Roman"/>
          <w:b w:val="false"/>
          <w:i w:val="false"/>
          <w:caps w:val="false"/>
          <w:smallCaps w:val="false"/>
          <w:color w:val="1F1F1F"/>
          <w:spacing w:val="0"/>
          <w:sz w:val="24"/>
          <w:szCs w:val="24"/>
          <w:highlight w:val="white"/>
        </w:rPr>
      </w:r>
    </w:p>
    <w:p>
      <w:pPr>
        <w:pStyle w:val="Szvegtrzs"/>
        <w:widowControl/>
        <w:bidi w:val="0"/>
        <w:spacing w:before="0" w:after="0"/>
        <w:ind w:left="0" w:right="0" w:hanging="0"/>
        <w:jc w:val="both"/>
        <w:rPr/>
      </w:pPr>
      <w:r>
        <w:rPr>
          <w:rStyle w:val="Ershangslyozs"/>
          <w:rFonts w:ascii="Times New Roman" w:hAnsi="Times New Roman"/>
          <w:b/>
          <w:i w:val="false"/>
          <w:caps w:val="false"/>
          <w:smallCaps w:val="false"/>
          <w:color w:val="1F1F1F"/>
          <w:spacing w:val="0"/>
          <w:sz w:val="24"/>
          <w:szCs w:val="24"/>
        </w:rPr>
        <w:t>És ez nagy szó</w:t>
      </w:r>
      <w:r>
        <w:rPr>
          <w:rFonts w:ascii="Times New Roman" w:hAnsi="Times New Roman"/>
          <w:b w:val="false"/>
          <w:i w:val="false"/>
          <w:caps w:val="false"/>
          <w:smallCaps w:val="false"/>
          <w:color w:val="1F1F1F"/>
          <w:spacing w:val="0"/>
          <w:sz w:val="24"/>
          <w:szCs w:val="24"/>
          <w:highlight w:val="white"/>
        </w:rPr>
        <w:t>, hogy miért?  </w:t>
      </w:r>
    </w:p>
    <w:p>
      <w:pPr>
        <w:pStyle w:val="Szvegtrzs"/>
        <w:widowControl/>
        <w:bidi w:val="0"/>
        <w:spacing w:before="0" w:after="0"/>
        <w:ind w:left="0" w:right="0" w:hanging="0"/>
        <w:jc w:val="both"/>
        <w:rPr>
          <w:sz w:val="24"/>
          <w:szCs w:val="24"/>
        </w:rPr>
      </w:pPr>
      <w:r>
        <w:rPr>
          <w:rFonts w:ascii="Times New Roman" w:hAnsi="Times New Roman"/>
          <w:b w:val="false"/>
          <w:i w:val="false"/>
          <w:caps w:val="false"/>
          <w:smallCaps w:val="false"/>
          <w:color w:val="1F1F1F"/>
          <w:spacing w:val="0"/>
          <w:sz w:val="24"/>
          <w:szCs w:val="24"/>
          <w:highlight w:val="white"/>
        </w:rPr>
        <w:t>Mert ez volt az első pályázati kör és országonként csak 1-2 projektet választanak ki. Mert 5 város úgy döntött, hogy együtt, összefogva dolgoz ki fenntarthatóságot biztosító koncepciókat. 2019-ben a Veszprém Megyei Önkormányzattal együttműködve mindegyik város elkészítette a saját Fenntartható Energia és Klíma Akciótervét (SECAP). Most ezek továbbtervezésére lesz lehetőség. </w:t>
      </w:r>
    </w:p>
    <w:p>
      <w:pPr>
        <w:pStyle w:val="Szvegtrzs"/>
        <w:widowControl/>
        <w:bidi w:val="0"/>
        <w:spacing w:before="0" w:after="0"/>
        <w:ind w:left="0" w:right="0" w:hanging="0"/>
        <w:jc w:val="both"/>
        <w:rPr>
          <w:rFonts w:ascii="Times New Roman" w:hAnsi="Times New Roman"/>
          <w:b w:val="false"/>
          <w:b w:val="false"/>
          <w:i w:val="false"/>
          <w:i w:val="false"/>
          <w:caps w:val="false"/>
          <w:smallCaps w:val="false"/>
          <w:color w:val="1F1F1F"/>
          <w:spacing w:val="0"/>
          <w:sz w:val="24"/>
          <w:szCs w:val="24"/>
          <w:highlight w:val="white"/>
        </w:rPr>
      </w:pPr>
      <w:r>
        <w:rPr>
          <w:rFonts w:ascii="Times New Roman" w:hAnsi="Times New Roman"/>
          <w:b w:val="false"/>
          <w:i w:val="false"/>
          <w:caps w:val="false"/>
          <w:smallCaps w:val="false"/>
          <w:color w:val="1F1F1F"/>
          <w:spacing w:val="0"/>
          <w:sz w:val="24"/>
          <w:szCs w:val="24"/>
          <w:highlight w:val="white"/>
        </w:rPr>
      </w:r>
    </w:p>
    <w:p>
      <w:pPr>
        <w:pStyle w:val="Szvegtrzs"/>
        <w:widowControl/>
        <w:bidi w:val="0"/>
        <w:spacing w:before="0" w:after="0"/>
        <w:ind w:left="0" w:right="0" w:hanging="0"/>
        <w:jc w:val="both"/>
        <w:rPr>
          <w:rFonts w:ascii="Lucida Grande;Arial;sans-serif" w:hAnsi="Lucida Grande;Arial;sans-serif"/>
          <w:b w:val="false"/>
          <w:b w:val="false"/>
          <w:i w:val="false"/>
          <w:i w:val="false"/>
          <w:caps w:val="false"/>
          <w:smallCaps w:val="false"/>
          <w:color w:val="1F1F1F"/>
          <w:spacing w:val="0"/>
          <w:sz w:val="18"/>
          <w:highlight w:val="white"/>
        </w:rPr>
      </w:pPr>
      <w:r>
        <w:rPr>
          <w:rFonts w:ascii="Times New Roman" w:hAnsi="Times New Roman"/>
          <w:b w:val="false"/>
          <w:i w:val="false"/>
          <w:caps w:val="false"/>
          <w:smallCaps w:val="false"/>
          <w:color w:val="1F1F1F"/>
          <w:spacing w:val="0"/>
          <w:sz w:val="24"/>
          <w:szCs w:val="24"/>
          <w:highlight w:val="white"/>
        </w:rPr>
        <w:t>Mi is az EUCF? </w:t>
      </w:r>
    </w:p>
    <w:p>
      <w:pPr>
        <w:pStyle w:val="Szvegtrzs"/>
        <w:widowControl/>
        <w:bidi w:val="0"/>
        <w:spacing w:before="0" w:after="0"/>
        <w:ind w:left="0" w:right="0" w:hanging="0"/>
        <w:jc w:val="both"/>
        <w:rPr>
          <w:sz w:val="24"/>
          <w:szCs w:val="24"/>
        </w:rPr>
      </w:pPr>
      <w:r>
        <w:rPr>
          <w:rFonts w:ascii="Times New Roman" w:hAnsi="Times New Roman"/>
          <w:b w:val="false"/>
          <w:i w:val="false"/>
          <w:caps w:val="false"/>
          <w:smallCaps w:val="false"/>
          <w:color w:val="1F1F1F"/>
          <w:spacing w:val="0"/>
          <w:sz w:val="24"/>
          <w:szCs w:val="24"/>
          <w:highlight w:val="white"/>
        </w:rPr>
        <w:t>Az Európai Bizottság elnöke 2020 évi évértékelő beszédében ambiciózus vállalást tett: a korábbi 40 helyett 55 százalékkal kell csökkenteni a károsanyag-kibocsátást 2030-ig. Ehhez új támogatási lehetőségeket is biztosít. Az egyik ilyen az EUCF EUROPEAN CITY FACILITY program. </w:t>
      </w:r>
    </w:p>
    <w:p>
      <w:pPr>
        <w:pStyle w:val="Szvegtrzs"/>
        <w:widowControl/>
        <w:bidi w:val="0"/>
        <w:spacing w:before="0" w:after="0"/>
        <w:ind w:left="0" w:right="0" w:hanging="0"/>
        <w:jc w:val="both"/>
        <w:rPr>
          <w:rFonts w:ascii="Times New Roman" w:hAnsi="Times New Roman"/>
          <w:b w:val="false"/>
          <w:b w:val="false"/>
          <w:i w:val="false"/>
          <w:i w:val="false"/>
          <w:caps w:val="false"/>
          <w:smallCaps w:val="false"/>
          <w:color w:val="1F1F1F"/>
          <w:spacing w:val="0"/>
          <w:sz w:val="24"/>
          <w:szCs w:val="24"/>
          <w:highlight w:val="white"/>
        </w:rPr>
      </w:pPr>
      <w:r>
        <w:rPr>
          <w:rFonts w:ascii="Times New Roman" w:hAnsi="Times New Roman"/>
          <w:b w:val="false"/>
          <w:i w:val="false"/>
          <w:caps w:val="false"/>
          <w:smallCaps w:val="false"/>
          <w:color w:val="1F1F1F"/>
          <w:spacing w:val="0"/>
          <w:sz w:val="24"/>
          <w:szCs w:val="24"/>
          <w:highlight w:val="white"/>
        </w:rPr>
      </w:r>
    </w:p>
    <w:p>
      <w:pPr>
        <w:pStyle w:val="Szvegtrzs"/>
        <w:widowControl/>
        <w:bidi w:val="0"/>
        <w:spacing w:before="0" w:after="0"/>
        <w:ind w:left="0" w:right="0" w:hanging="0"/>
        <w:jc w:val="both"/>
        <w:rPr>
          <w:sz w:val="24"/>
          <w:szCs w:val="24"/>
        </w:rPr>
      </w:pPr>
      <w:r>
        <w:rPr>
          <w:rFonts w:ascii="Times New Roman" w:hAnsi="Times New Roman"/>
          <w:b w:val="false"/>
          <w:i w:val="false"/>
          <w:caps w:val="false"/>
          <w:smallCaps w:val="false"/>
          <w:color w:val="1F1F1F"/>
          <w:spacing w:val="0"/>
          <w:sz w:val="24"/>
          <w:szCs w:val="24"/>
          <w:highlight w:val="white"/>
        </w:rPr>
        <w:t>Az EUCF egy európai kezdeményezés az önkormányzatok, a helyi önkormányzatok és csoportjaik támogatására Európa-szerte a fenntartható energiába történő beruházások felgyorsítása érdekében beruházási koncepciók kidolgozásra. Az EUCF 60 ezer eurós támogatás formájában olyan szolgáltatásokat és tevékenységeket finanszíroz, amelyek támogatják beruházási koncepciók kidolgozását, mint például (műszaki) megvalósíthatósági tanulmányok, piaci elemzések, érdekelt felek elemzése, jogi, gazdasági és pénzügyi elemzések, kockázatelemzések, valamint a koordináció és a szervezési tevékenységek.  </w:t>
      </w:r>
    </w:p>
    <w:p>
      <w:pPr>
        <w:pStyle w:val="Szvegtrzs"/>
        <w:widowControl/>
        <w:bidi w:val="0"/>
        <w:spacing w:before="0" w:after="0"/>
        <w:ind w:left="0" w:right="0" w:hanging="0"/>
        <w:jc w:val="both"/>
        <w:rPr>
          <w:rFonts w:ascii="Times New Roman" w:hAnsi="Times New Roman"/>
          <w:b w:val="false"/>
          <w:b w:val="false"/>
          <w:i w:val="false"/>
          <w:i w:val="false"/>
          <w:caps w:val="false"/>
          <w:smallCaps w:val="false"/>
          <w:color w:val="1F1F1F"/>
          <w:spacing w:val="0"/>
          <w:sz w:val="24"/>
          <w:szCs w:val="24"/>
          <w:highlight w:val="white"/>
        </w:rPr>
      </w:pPr>
      <w:r>
        <w:rPr>
          <w:rFonts w:ascii="Times New Roman" w:hAnsi="Times New Roman"/>
          <w:b w:val="false"/>
          <w:i w:val="false"/>
          <w:caps w:val="false"/>
          <w:smallCaps w:val="false"/>
          <w:color w:val="1F1F1F"/>
          <w:spacing w:val="0"/>
          <w:sz w:val="24"/>
          <w:szCs w:val="24"/>
          <w:highlight w:val="white"/>
        </w:rPr>
      </w:r>
    </w:p>
    <w:p>
      <w:pPr>
        <w:pStyle w:val="Szvegtrzs"/>
        <w:widowControl/>
        <w:bidi w:val="0"/>
        <w:spacing w:before="0" w:after="0"/>
        <w:ind w:left="0" w:right="0" w:hanging="0"/>
        <w:jc w:val="both"/>
        <w:rPr>
          <w:sz w:val="24"/>
          <w:szCs w:val="24"/>
        </w:rPr>
      </w:pPr>
      <w:r>
        <w:rPr>
          <w:rFonts w:ascii="Times New Roman" w:hAnsi="Times New Roman"/>
          <w:b w:val="false"/>
          <w:i w:val="false"/>
          <w:caps w:val="false"/>
          <w:smallCaps w:val="false"/>
          <w:color w:val="1F1F1F"/>
          <w:spacing w:val="0"/>
          <w:sz w:val="24"/>
          <w:szCs w:val="24"/>
          <w:highlight w:val="white"/>
        </w:rPr>
        <w:t>A támogatás tehát nem célja a beruházások közvetlen finanszírozása. A szolgáltatásokhoz való hozzáféréshez és egy befektetési koncepció kidolgozásához használható fel, amelynek célja számos beruházási alap elérése (az ELENA-tól kezdve a PDA-kon át a magánberuházásokig). </w:t>
      </w:r>
    </w:p>
    <w:p>
      <w:pPr>
        <w:pStyle w:val="Szvegtrzs"/>
        <w:widowControl/>
        <w:bidi w:val="0"/>
        <w:spacing w:before="0" w:after="0"/>
        <w:ind w:left="0" w:right="0" w:hanging="0"/>
        <w:jc w:val="both"/>
        <w:rPr>
          <w:rFonts w:ascii="Times New Roman" w:hAnsi="Times New Roman"/>
          <w:b w:val="false"/>
          <w:b w:val="false"/>
          <w:i w:val="false"/>
          <w:i w:val="false"/>
          <w:caps w:val="false"/>
          <w:smallCaps w:val="false"/>
          <w:color w:val="1F1F1F"/>
          <w:spacing w:val="0"/>
          <w:sz w:val="24"/>
          <w:szCs w:val="24"/>
          <w:highlight w:val="white"/>
        </w:rPr>
      </w:pPr>
      <w:r>
        <w:rPr>
          <w:rFonts w:ascii="Times New Roman" w:hAnsi="Times New Roman"/>
          <w:b w:val="false"/>
          <w:i w:val="false"/>
          <w:caps w:val="false"/>
          <w:smallCaps w:val="false"/>
          <w:color w:val="1F1F1F"/>
          <w:spacing w:val="0"/>
          <w:sz w:val="24"/>
          <w:szCs w:val="24"/>
          <w:highlight w:val="white"/>
        </w:rPr>
      </w:r>
    </w:p>
    <w:p>
      <w:pPr>
        <w:pStyle w:val="Szvegtrzs"/>
        <w:widowControl/>
        <w:bidi w:val="0"/>
        <w:spacing w:before="0" w:after="0"/>
        <w:ind w:left="0" w:right="0" w:hanging="0"/>
        <w:jc w:val="both"/>
        <w:rPr>
          <w:rFonts w:ascii="Times New Roman" w:hAnsi="Times New Roman"/>
          <w:b/>
          <w:b/>
          <w:bCs/>
          <w:i w:val="false"/>
          <w:i w:val="false"/>
          <w:caps w:val="false"/>
          <w:smallCaps w:val="false"/>
          <w:color w:val="1F1F1F"/>
          <w:spacing w:val="0"/>
          <w:sz w:val="24"/>
          <w:szCs w:val="24"/>
          <w:highlight w:val="white"/>
        </w:rPr>
      </w:pPr>
      <w:r>
        <w:rPr>
          <w:rFonts w:ascii="Times New Roman" w:hAnsi="Times New Roman"/>
          <w:b/>
          <w:bCs/>
          <w:i w:val="false"/>
          <w:caps w:val="false"/>
          <w:smallCaps w:val="false"/>
          <w:color w:val="1F1F1F"/>
          <w:spacing w:val="0"/>
          <w:sz w:val="24"/>
          <w:szCs w:val="24"/>
          <w:highlight w:val="white"/>
        </w:rPr>
        <w:t>Nagy munka lesz!</w:t>
      </w:r>
    </w:p>
    <w:p>
      <w:pPr>
        <w:pStyle w:val="Szvegtrzs"/>
        <w:widowControl/>
        <w:bidi w:val="0"/>
        <w:spacing w:before="0" w:after="0"/>
        <w:ind w:left="0" w:right="0" w:hanging="0"/>
        <w:jc w:val="both"/>
        <w:rPr>
          <w:rFonts w:ascii="Times New Roman" w:hAnsi="Times New Roman"/>
          <w:b w:val="false"/>
          <w:b w:val="false"/>
          <w:i w:val="false"/>
          <w:i w:val="false"/>
          <w:caps w:val="false"/>
          <w:smallCaps w:val="false"/>
          <w:color w:val="1F1F1F"/>
          <w:spacing w:val="0"/>
          <w:sz w:val="24"/>
          <w:szCs w:val="24"/>
          <w:highlight w:val="white"/>
        </w:rPr>
      </w:pPr>
      <w:r>
        <w:rPr>
          <w:rFonts w:ascii="Times New Roman" w:hAnsi="Times New Roman"/>
          <w:b w:val="false"/>
          <w:i w:val="false"/>
          <w:caps w:val="false"/>
          <w:smallCaps w:val="false"/>
          <w:color w:val="1F1F1F"/>
          <w:spacing w:val="0"/>
          <w:sz w:val="24"/>
          <w:szCs w:val="24"/>
          <w:highlight w:val="white"/>
        </w:rPr>
      </w:r>
    </w:p>
    <w:p>
      <w:pPr>
        <w:pStyle w:val="Szvegtrzs"/>
        <w:widowControl/>
        <w:bidi w:val="0"/>
        <w:spacing w:before="0" w:after="0"/>
        <w:ind w:left="0" w:right="0" w:hanging="0"/>
        <w:jc w:val="both"/>
        <w:rPr>
          <w:rFonts w:ascii="Lucida Grande;Arial;sans-serif" w:hAnsi="Lucida Grande;Arial;sans-serif"/>
          <w:b w:val="false"/>
          <w:b w:val="false"/>
          <w:i w:val="false"/>
          <w:i w:val="false"/>
          <w:caps w:val="false"/>
          <w:smallCaps w:val="false"/>
          <w:color w:val="1F1F1F"/>
          <w:spacing w:val="0"/>
          <w:sz w:val="18"/>
          <w:highlight w:val="white"/>
        </w:rPr>
      </w:pPr>
      <w:r>
        <w:rPr>
          <w:rFonts w:ascii="Times New Roman" w:hAnsi="Times New Roman"/>
          <w:b w:val="false"/>
          <w:i w:val="false"/>
          <w:caps w:val="false"/>
          <w:smallCaps w:val="false"/>
          <w:color w:val="1F1F1F"/>
          <w:spacing w:val="0"/>
          <w:sz w:val="24"/>
          <w:szCs w:val="24"/>
          <w:highlight w:val="white"/>
        </w:rPr>
        <w:t>A kelet-európai régióban, amelybe Bulgária, Csehország, Horvátország, Észtország, Magyarország, Litvánia, Lettország, Lengyelország, Románia, Szlovénia és Szlovákia tartozik, 11 pályázat nyerhetett, ezek közé került be a beadott 100 fölötti pályázatból a Veszprém megyei pályázat.</w:t>
      </w:r>
    </w:p>
    <w:p>
      <w:pPr>
        <w:pStyle w:val="Normal"/>
        <w:bidi w:val="0"/>
        <w:jc w:val="both"/>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Lucida Grande">
    <w:altName w:val="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hu-H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hu-HU" w:eastAsia="zh-CN" w:bidi="hi-IN"/>
    </w:rPr>
  </w:style>
  <w:style w:type="paragraph" w:styleId="Cmsor1">
    <w:name w:val="Heading 1"/>
    <w:basedOn w:val="Cmsor"/>
    <w:next w:val="Szvegtrzs"/>
    <w:qFormat/>
    <w:pPr>
      <w:spacing w:before="240" w:after="120"/>
      <w:outlineLvl w:val="0"/>
    </w:pPr>
    <w:rPr>
      <w:rFonts w:ascii="Liberation Serif" w:hAnsi="Liberation Serif" w:eastAsia="NSimSun" w:cs="Arial"/>
      <w:b/>
      <w:bCs/>
      <w:sz w:val="48"/>
      <w:szCs w:val="48"/>
    </w:rPr>
  </w:style>
  <w:style w:type="character" w:styleId="Ershangslyozs">
    <w:name w:val="Erős hangsúlyozás"/>
    <w:qFormat/>
    <w:rPr>
      <w:b/>
      <w:bCs/>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LibreOffice/6.3.3.2$Windows_x86 LibreOffice_project/a64200df03143b798afd1ec74a12ab50359878ed</Application>
  <Pages>2</Pages>
  <Words>268</Words>
  <Characters>1898</Characters>
  <CharactersWithSpaces>2168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2021-03-01T15:20:20Z</dcterms:created>
  <dc:creator/>
  <dc:description/>
  <dc:language>hu-HU</dc:language>
  <cp:lastModifiedBy/>
  <dcterms:modified xsi:type="dcterms:W3CDTF">2021-03-03T17:08:44Z</dcterms:modified>
  <cp:revision>3</cp:revision>
  <dc:subject/>
  <dc:title/>
</cp:coreProperties>
</file>